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56DE9" w:rsidRDefault="00056DE9">
      <w:pPr>
        <w:pStyle w:val="Heading"/>
        <w:rPr>
          <w:b w:val="0"/>
          <w:sz w:val="24"/>
        </w:rPr>
      </w:pPr>
    </w:p>
    <w:p w14:paraId="535FCF72" w14:textId="77777777" w:rsidR="00574D84" w:rsidRDefault="00574D84" w:rsidP="00574D8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Совет депутатов </w:t>
      </w:r>
    </w:p>
    <w:p w14:paraId="1DA632F7" w14:textId="77777777" w:rsidR="00574D84" w:rsidRDefault="00574D84" w:rsidP="00574D84">
      <w:pPr>
        <w:jc w:val="center"/>
      </w:pPr>
      <w:r>
        <w:rPr>
          <w:b/>
          <w:sz w:val="32"/>
          <w:szCs w:val="32"/>
        </w:rPr>
        <w:t>Городского округа Шатура Московской области</w:t>
      </w:r>
    </w:p>
    <w:p w14:paraId="0BFDEC73" w14:textId="77777777" w:rsidR="00574D84" w:rsidRDefault="00574D84" w:rsidP="00574D84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14:paraId="2764AC87" w14:textId="6B51DB57" w:rsidR="00574D84" w:rsidRDefault="003E094A" w:rsidP="00574D84">
      <w:pPr>
        <w:jc w:val="center"/>
        <w:rPr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D034018" wp14:editId="32D9DF22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944235" cy="7620"/>
                <wp:effectExtent l="0" t="0" r="18415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762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98D62" id="Прямая соединительная линия 1" o:spid="_x0000_s1026" style="position:absolute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68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" strokeweight=".53mm">
                <v:stroke joinstyle="miter"/>
                <o:lock v:ext="edit" shapetype="f"/>
              </v:line>
            </w:pict>
          </mc:Fallback>
        </mc:AlternateContent>
      </w:r>
      <w:r w:rsidR="00574D84">
        <w:rPr>
          <w:szCs w:val="26"/>
        </w:rPr>
        <w:t>г. Шатура</w:t>
      </w:r>
    </w:p>
    <w:p w14:paraId="5C3B8C16" w14:textId="77777777" w:rsidR="00574D84" w:rsidRDefault="00574D84" w:rsidP="00574D84">
      <w:pPr>
        <w:jc w:val="center"/>
        <w:rPr>
          <w:szCs w:val="26"/>
        </w:rPr>
      </w:pPr>
    </w:p>
    <w:p w14:paraId="2B93AF51" w14:textId="25E2FA89" w:rsidR="00574D84" w:rsidRDefault="00574D84" w:rsidP="00574D84">
      <w:pPr>
        <w:jc w:val="both"/>
        <w:rPr>
          <w:b/>
          <w:szCs w:val="26"/>
        </w:rPr>
      </w:pPr>
      <w:r>
        <w:rPr>
          <w:b/>
          <w:szCs w:val="26"/>
        </w:rPr>
        <w:t xml:space="preserve">от </w:t>
      </w:r>
      <w:r w:rsidR="00ED0BF3">
        <w:rPr>
          <w:b/>
          <w:szCs w:val="26"/>
        </w:rPr>
        <w:t>2</w:t>
      </w:r>
      <w:r w:rsidR="00EA29F0">
        <w:rPr>
          <w:b/>
          <w:szCs w:val="26"/>
        </w:rPr>
        <w:t>6</w:t>
      </w:r>
      <w:r>
        <w:rPr>
          <w:b/>
          <w:szCs w:val="26"/>
        </w:rPr>
        <w:t>.0</w:t>
      </w:r>
      <w:r w:rsidR="00EA29F0">
        <w:rPr>
          <w:b/>
          <w:szCs w:val="26"/>
        </w:rPr>
        <w:t>5</w:t>
      </w:r>
      <w:r>
        <w:rPr>
          <w:b/>
          <w:szCs w:val="26"/>
        </w:rPr>
        <w:t>.202</w:t>
      </w:r>
      <w:r w:rsidR="00860C0C">
        <w:rPr>
          <w:b/>
          <w:szCs w:val="26"/>
        </w:rPr>
        <w:t>2</w:t>
      </w:r>
      <w:r>
        <w:rPr>
          <w:b/>
          <w:szCs w:val="26"/>
        </w:rPr>
        <w:t xml:space="preserve"> № </w:t>
      </w:r>
      <w:r w:rsidR="00AB0A3E">
        <w:rPr>
          <w:b/>
          <w:szCs w:val="26"/>
        </w:rPr>
        <w:t>8</w:t>
      </w:r>
      <w:bookmarkStart w:id="0" w:name="_GoBack"/>
      <w:bookmarkEnd w:id="0"/>
      <w:r>
        <w:rPr>
          <w:b/>
          <w:szCs w:val="26"/>
        </w:rPr>
        <w:t>/</w:t>
      </w:r>
      <w:r w:rsidR="00EA0E58">
        <w:rPr>
          <w:b/>
          <w:szCs w:val="26"/>
        </w:rPr>
        <w:t>3</w:t>
      </w:r>
      <w:r w:rsidR="00EA29F0">
        <w:rPr>
          <w:b/>
          <w:szCs w:val="26"/>
        </w:rPr>
        <w:t>4</w:t>
      </w:r>
      <w:r>
        <w:rPr>
          <w:b/>
          <w:szCs w:val="26"/>
        </w:rPr>
        <w:t xml:space="preserve">                                                                                     </w:t>
      </w:r>
    </w:p>
    <w:p w14:paraId="67770105" w14:textId="77777777" w:rsidR="003F0FA0" w:rsidRDefault="003F0FA0" w:rsidP="00574D84">
      <w:pPr>
        <w:jc w:val="both"/>
        <w:rPr>
          <w:b/>
          <w:szCs w:val="26"/>
        </w:rPr>
      </w:pPr>
    </w:p>
    <w:p w14:paraId="5DEDC091" w14:textId="77777777" w:rsidR="005553C7" w:rsidRDefault="005553C7" w:rsidP="00574D84">
      <w:pPr>
        <w:jc w:val="both"/>
        <w:rPr>
          <w:b/>
          <w:szCs w:val="26"/>
        </w:rPr>
      </w:pPr>
    </w:p>
    <w:p w14:paraId="4D8FAF11" w14:textId="77777777" w:rsidR="00235F10" w:rsidRPr="00675439" w:rsidRDefault="00235F10" w:rsidP="00235F10">
      <w:pPr>
        <w:tabs>
          <w:tab w:val="left" w:pos="2668"/>
        </w:tabs>
        <w:jc w:val="center"/>
        <w:rPr>
          <w:b/>
          <w:sz w:val="26"/>
          <w:szCs w:val="26"/>
        </w:rPr>
      </w:pPr>
      <w:r w:rsidRPr="00675439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>внесении</w:t>
      </w:r>
      <w:r w:rsidRPr="0067543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изменений и дополнений в </w:t>
      </w:r>
    </w:p>
    <w:p w14:paraId="1C3BF785" w14:textId="77777777" w:rsidR="00235F10" w:rsidRDefault="00235F10" w:rsidP="00235F10">
      <w:pPr>
        <w:tabs>
          <w:tab w:val="left" w:pos="266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Устав Городского округа Шатура Московской области</w:t>
      </w:r>
    </w:p>
    <w:p w14:paraId="439362B6" w14:textId="77777777" w:rsidR="00235F10" w:rsidRDefault="00235F10" w:rsidP="00235F10"/>
    <w:p w14:paraId="7869FAC3" w14:textId="77777777" w:rsidR="00235F10" w:rsidRPr="00675439" w:rsidRDefault="00235F10" w:rsidP="00235F10"/>
    <w:p w14:paraId="083EBF34" w14:textId="77777777" w:rsidR="00235F10" w:rsidRDefault="00235F10" w:rsidP="00235F10">
      <w:pPr>
        <w:jc w:val="both"/>
        <w:rPr>
          <w:sz w:val="26"/>
        </w:rPr>
      </w:pPr>
      <w:r w:rsidRPr="00675439">
        <w:rPr>
          <w:sz w:val="26"/>
        </w:rPr>
        <w:tab/>
        <w:t xml:space="preserve">В </w:t>
      </w:r>
      <w:r>
        <w:rPr>
          <w:sz w:val="26"/>
        </w:rPr>
        <w:t>целях приведения Устава Городского округа Шатура в соответствие</w:t>
      </w:r>
      <w:r w:rsidRPr="00675439">
        <w:rPr>
          <w:sz w:val="26"/>
        </w:rPr>
        <w:t xml:space="preserve"> с </w:t>
      </w:r>
      <w:r>
        <w:rPr>
          <w:sz w:val="26"/>
        </w:rPr>
        <w:t>положениями Федерального закона</w:t>
      </w:r>
      <w:r w:rsidRPr="00675439">
        <w:rPr>
          <w:sz w:val="26"/>
        </w:rPr>
        <w:t xml:space="preserve"> от 06.10.2003 №</w:t>
      </w:r>
      <w:r>
        <w:rPr>
          <w:sz w:val="26"/>
        </w:rPr>
        <w:t xml:space="preserve"> </w:t>
      </w:r>
      <w:r w:rsidRPr="00675439">
        <w:rPr>
          <w:sz w:val="26"/>
        </w:rPr>
        <w:t>131-ФЗ «Об общих принципах организации местного самоупра</w:t>
      </w:r>
      <w:r>
        <w:rPr>
          <w:sz w:val="26"/>
        </w:rPr>
        <w:t>вления в Российской Федерации»</w:t>
      </w:r>
      <w:r w:rsidRPr="00553C37">
        <w:rPr>
          <w:rFonts w:eastAsia="Calibri"/>
          <w:sz w:val="26"/>
          <w:szCs w:val="26"/>
        </w:rPr>
        <w:t xml:space="preserve">, </w:t>
      </w:r>
      <w:r w:rsidRPr="00553C37">
        <w:rPr>
          <w:rFonts w:eastAsia="Calibri"/>
          <w:sz w:val="26"/>
        </w:rPr>
        <w:t xml:space="preserve">рассмотрев представленный главой </w:t>
      </w:r>
      <w:r>
        <w:rPr>
          <w:rFonts w:eastAsia="Calibri"/>
          <w:sz w:val="26"/>
        </w:rPr>
        <w:t>Городского округа Шатура</w:t>
      </w:r>
      <w:r w:rsidRPr="00553C37">
        <w:rPr>
          <w:rFonts w:eastAsia="Calibri"/>
          <w:sz w:val="26"/>
        </w:rPr>
        <w:t xml:space="preserve"> проект изменений и дополнений в Устав </w:t>
      </w:r>
      <w:r>
        <w:rPr>
          <w:rFonts w:eastAsia="Calibri"/>
          <w:sz w:val="26"/>
        </w:rPr>
        <w:t>Городского округа Шатура</w:t>
      </w:r>
      <w:r w:rsidRPr="00553C37">
        <w:rPr>
          <w:rFonts w:eastAsia="Calibri"/>
          <w:sz w:val="26"/>
        </w:rPr>
        <w:t>, учитывая результаты публичных слуш</w:t>
      </w:r>
      <w:r>
        <w:rPr>
          <w:rFonts w:eastAsia="Calibri"/>
          <w:sz w:val="26"/>
        </w:rPr>
        <w:t>аний, проведенных 11 мая 2022</w:t>
      </w:r>
      <w:r w:rsidRPr="00553C37">
        <w:rPr>
          <w:rFonts w:eastAsia="Calibri"/>
          <w:sz w:val="26"/>
        </w:rPr>
        <w:t xml:space="preserve"> </w:t>
      </w:r>
      <w:r>
        <w:rPr>
          <w:rFonts w:eastAsia="Calibri"/>
          <w:sz w:val="26"/>
        </w:rPr>
        <w:t>года,</w:t>
      </w:r>
      <w:r>
        <w:rPr>
          <w:sz w:val="26"/>
        </w:rPr>
        <w:t xml:space="preserve"> </w:t>
      </w:r>
      <w:r w:rsidRPr="00675439">
        <w:rPr>
          <w:sz w:val="26"/>
        </w:rPr>
        <w:t xml:space="preserve">Совет депутатов </w:t>
      </w:r>
    </w:p>
    <w:p w14:paraId="6A39F49F" w14:textId="77777777" w:rsidR="00235F10" w:rsidRDefault="00235F10" w:rsidP="00235F10">
      <w:pPr>
        <w:jc w:val="both"/>
        <w:rPr>
          <w:sz w:val="26"/>
        </w:rPr>
      </w:pPr>
    </w:p>
    <w:p w14:paraId="4C6A6395" w14:textId="77777777" w:rsidR="00235F10" w:rsidRPr="00235F10" w:rsidRDefault="00235F10" w:rsidP="00235F10">
      <w:pPr>
        <w:jc w:val="both"/>
        <w:rPr>
          <w:sz w:val="26"/>
        </w:rPr>
      </w:pPr>
      <w:r w:rsidRPr="00235F10">
        <w:rPr>
          <w:sz w:val="26"/>
        </w:rPr>
        <w:t>РЕШИЛ:</w:t>
      </w:r>
    </w:p>
    <w:p w14:paraId="287B3395" w14:textId="77777777" w:rsidR="00235F10" w:rsidRDefault="00235F10" w:rsidP="00235F10">
      <w:pPr>
        <w:ind w:firstLine="708"/>
        <w:jc w:val="both"/>
        <w:rPr>
          <w:b/>
          <w:sz w:val="26"/>
        </w:rPr>
      </w:pPr>
    </w:p>
    <w:p w14:paraId="1976968D" w14:textId="77777777" w:rsidR="00235F10" w:rsidRPr="00D2725D" w:rsidRDefault="00235F10" w:rsidP="00235F10">
      <w:pPr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D2725D">
        <w:rPr>
          <w:sz w:val="26"/>
          <w:szCs w:val="26"/>
        </w:rPr>
        <w:t>Внести следующие изменения и дополнения в Устав Городского округа Шатура:</w:t>
      </w:r>
    </w:p>
    <w:p w14:paraId="757A5445" w14:textId="77777777" w:rsidR="00235F10" w:rsidRDefault="00235F10" w:rsidP="00235F10">
      <w:pPr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Подпункт 43 пункта 1 статьи 9 Устава Городского округа Шатура изложить в новой редакции:</w:t>
      </w:r>
    </w:p>
    <w:p w14:paraId="70FFCBFB" w14:textId="77777777" w:rsidR="00235F10" w:rsidRDefault="00235F10" w:rsidP="00235F1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«43</w:t>
      </w:r>
      <w:r w:rsidRPr="00CF57CB">
        <w:rPr>
          <w:sz w:val="26"/>
          <w:szCs w:val="26"/>
        </w:rPr>
        <w:t xml:space="preserve">) </w:t>
      </w:r>
      <w:r w:rsidRPr="008B080C">
        <w:rPr>
          <w:sz w:val="26"/>
          <w:szCs w:val="26"/>
        </w:rPr>
        <w:t xml:space="preserve">обеспечение выполнения работ, необходимых для создания искусственных земельных участков для нужд городского округа в соответствии с федеральным </w:t>
      </w:r>
      <w:hyperlink r:id="rId7" w:history="1">
        <w:r w:rsidRPr="008B080C">
          <w:rPr>
            <w:sz w:val="26"/>
            <w:szCs w:val="26"/>
          </w:rPr>
          <w:t>законом</w:t>
        </w:r>
      </w:hyperlink>
      <w:r w:rsidRPr="00CF57CB">
        <w:rPr>
          <w:sz w:val="26"/>
          <w:szCs w:val="26"/>
        </w:rPr>
        <w:t>;»</w:t>
      </w:r>
      <w:r>
        <w:rPr>
          <w:sz w:val="26"/>
          <w:szCs w:val="26"/>
        </w:rPr>
        <w:t>.</w:t>
      </w:r>
    </w:p>
    <w:p w14:paraId="20415233" w14:textId="77777777" w:rsidR="00235F10" w:rsidRDefault="00235F10" w:rsidP="00235F10">
      <w:pPr>
        <w:numPr>
          <w:ilvl w:val="1"/>
          <w:numId w:val="10"/>
        </w:numPr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Пункт 1 статьи 9 Устава Городского округа Шатура дополнить подпунктом 47 следующего содержания:</w:t>
      </w:r>
    </w:p>
    <w:p w14:paraId="04FB254E" w14:textId="77777777" w:rsidR="00235F10" w:rsidRDefault="00235F10" w:rsidP="00235F10">
      <w:pPr>
        <w:ind w:firstLine="708"/>
        <w:jc w:val="both"/>
        <w:rPr>
          <w:sz w:val="26"/>
          <w:szCs w:val="26"/>
        </w:rPr>
      </w:pPr>
      <w:r w:rsidRPr="00CF57CB">
        <w:rPr>
          <w:sz w:val="26"/>
          <w:szCs w:val="26"/>
        </w:rPr>
        <w:t>«</w:t>
      </w:r>
      <w:r>
        <w:rPr>
          <w:sz w:val="26"/>
          <w:szCs w:val="26"/>
        </w:rPr>
        <w:t xml:space="preserve">47) </w:t>
      </w:r>
      <w:r w:rsidRPr="00527E61">
        <w:rPr>
          <w:sz w:val="26"/>
          <w:szCs w:val="26"/>
        </w:rPr>
        <w:t>принятие решений о создании, об упразднении лесничеств, создаваемых в их составе участковых лесничеств, расположенных на землях населенных пунктов городского 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</w:t>
      </w:r>
      <w:r w:rsidRPr="00CF57CB">
        <w:rPr>
          <w:sz w:val="26"/>
          <w:szCs w:val="26"/>
        </w:rPr>
        <w:t>;».</w:t>
      </w:r>
    </w:p>
    <w:p w14:paraId="31D2CC59" w14:textId="77777777" w:rsidR="00235F10" w:rsidRDefault="00235F10" w:rsidP="00235F10">
      <w:pPr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1 статьи 9 Устава Городского округа Шатура дополнить подпунктом 48 следующего содержания:</w:t>
      </w:r>
    </w:p>
    <w:p w14:paraId="7EF62FD8" w14:textId="77777777" w:rsidR="00235F10" w:rsidRDefault="00235F10" w:rsidP="00235F1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27E61">
        <w:rPr>
          <w:sz w:val="26"/>
          <w:szCs w:val="26"/>
        </w:rPr>
        <w:t>48) осуществление мероприятий по лесоустройству в отношении лесов, расположенных на землях населенных пунктов городского округа.</w:t>
      </w:r>
      <w:r w:rsidRPr="00CF57CB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14:paraId="4596768B" w14:textId="77777777" w:rsidR="00235F10" w:rsidRDefault="00235F10" w:rsidP="00235F10">
      <w:pPr>
        <w:numPr>
          <w:ilvl w:val="1"/>
          <w:numId w:val="10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Статью 13 Устава Городского округа Шатура дополнить пунктом 3 следующего содержания:</w:t>
      </w:r>
    </w:p>
    <w:p w14:paraId="384E7CC0" w14:textId="77777777" w:rsidR="00235F10" w:rsidRDefault="00235F10" w:rsidP="00235F1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«3. В соответствии с частью 9 статьи 1 Федерального закона от 31.07.2020 № 248-ФЗ «О государственном контроле (надзоре) и муниципальном контроле в Российской Федерации» вид муниципального контроля подлежит осуществлению при наличии в границах городского округа объектов соответствующего вида контроля.»;</w:t>
      </w:r>
    </w:p>
    <w:p w14:paraId="3614ABD1" w14:textId="77777777" w:rsidR="00235F10" w:rsidRPr="005714B1" w:rsidRDefault="00235F10" w:rsidP="00235F10">
      <w:pPr>
        <w:numPr>
          <w:ilvl w:val="1"/>
          <w:numId w:val="10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Пункт 10 статьи 34 Устава Городского округа Шатура исключить.</w:t>
      </w:r>
    </w:p>
    <w:p w14:paraId="52103123" w14:textId="77777777" w:rsidR="00235F10" w:rsidRDefault="00235F10" w:rsidP="00235F10">
      <w:pPr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Статью 35 Устава Городского округа Шатура дополнить пунктом 5 следующего содержания:</w:t>
      </w:r>
    </w:p>
    <w:p w14:paraId="5239FF1B" w14:textId="77777777" w:rsidR="00235F10" w:rsidRPr="00527E61" w:rsidRDefault="00235F10" w:rsidP="00235F1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Pr="00527E61">
        <w:rPr>
          <w:sz w:val="26"/>
          <w:szCs w:val="26"/>
        </w:rPr>
        <w:t>5. Председателю Совета депутатов городского округа в случ</w:t>
      </w:r>
      <w:r>
        <w:rPr>
          <w:sz w:val="26"/>
          <w:szCs w:val="26"/>
        </w:rPr>
        <w:t>аях и порядке, предусмотренных у</w:t>
      </w:r>
      <w:r w:rsidRPr="00527E61">
        <w:rPr>
          <w:sz w:val="26"/>
          <w:szCs w:val="26"/>
        </w:rPr>
        <w:t>ставом, иными нормативными правовыми актами городского округа, предоставляются:</w:t>
      </w:r>
    </w:p>
    <w:p w14:paraId="15FC7E29" w14:textId="77777777" w:rsidR="00235F10" w:rsidRPr="00527E61" w:rsidRDefault="00235F10" w:rsidP="00235F10">
      <w:pPr>
        <w:ind w:firstLine="708"/>
        <w:jc w:val="both"/>
        <w:rPr>
          <w:sz w:val="26"/>
          <w:szCs w:val="26"/>
        </w:rPr>
      </w:pPr>
      <w:r w:rsidRPr="00527E61">
        <w:rPr>
          <w:sz w:val="26"/>
          <w:szCs w:val="26"/>
        </w:rPr>
        <w:t>1) возможность повышения квалификации, переподготовки;</w:t>
      </w:r>
    </w:p>
    <w:p w14:paraId="1280AC16" w14:textId="77777777" w:rsidR="00235F10" w:rsidRPr="00527E61" w:rsidRDefault="00235F10" w:rsidP="00235F10">
      <w:pPr>
        <w:ind w:firstLine="708"/>
        <w:jc w:val="both"/>
        <w:rPr>
          <w:sz w:val="26"/>
          <w:szCs w:val="26"/>
        </w:rPr>
      </w:pPr>
      <w:r w:rsidRPr="00527E61">
        <w:rPr>
          <w:sz w:val="26"/>
          <w:szCs w:val="26"/>
        </w:rPr>
        <w:t>2) служебный автотранспорт для осуществления полномочий;</w:t>
      </w:r>
    </w:p>
    <w:p w14:paraId="6D567C84" w14:textId="77777777" w:rsidR="00235F10" w:rsidRPr="00527E61" w:rsidRDefault="00235F10" w:rsidP="00235F10">
      <w:pPr>
        <w:ind w:firstLine="708"/>
        <w:jc w:val="both"/>
        <w:rPr>
          <w:sz w:val="26"/>
          <w:szCs w:val="26"/>
        </w:rPr>
      </w:pPr>
      <w:r w:rsidRPr="00527E61">
        <w:rPr>
          <w:sz w:val="26"/>
          <w:szCs w:val="26"/>
        </w:rPr>
        <w:t>3) служебный телефон (на срок осуществления полномочий);</w:t>
      </w:r>
    </w:p>
    <w:p w14:paraId="29F3BA75" w14:textId="77777777" w:rsidR="00235F10" w:rsidRDefault="00235F10" w:rsidP="00235F10">
      <w:pPr>
        <w:ind w:firstLine="708"/>
        <w:jc w:val="both"/>
        <w:rPr>
          <w:sz w:val="26"/>
          <w:szCs w:val="26"/>
        </w:rPr>
      </w:pPr>
      <w:r w:rsidRPr="00527E61">
        <w:rPr>
          <w:sz w:val="26"/>
          <w:szCs w:val="26"/>
        </w:rPr>
        <w:t>4) дополнительный оплачиваемый отпуск продолжительностью 17 календарный дней.</w:t>
      </w:r>
      <w:r w:rsidRPr="000555AD">
        <w:rPr>
          <w:sz w:val="26"/>
          <w:szCs w:val="26"/>
        </w:rPr>
        <w:t>».</w:t>
      </w:r>
    </w:p>
    <w:p w14:paraId="0644E091" w14:textId="77777777" w:rsidR="00235F10" w:rsidRDefault="00235F10" w:rsidP="00235F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1.7. Пункт 17 статьи 36 Устава Городского округа Шатура изложить в следующей редакции:</w:t>
      </w:r>
    </w:p>
    <w:p w14:paraId="1B67C7C9" w14:textId="77777777" w:rsidR="00235F10" w:rsidRDefault="00235F10" w:rsidP="00235F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«17. </w:t>
      </w:r>
      <w:r w:rsidRPr="00527E61">
        <w:rPr>
          <w:sz w:val="26"/>
          <w:szCs w:val="26"/>
        </w:rPr>
        <w:t xml:space="preserve">Глава городского округа не может быть депутатом Государственной Думы Федерального Собрания Российской Федерации, сенатором </w:t>
      </w:r>
      <w:r>
        <w:rPr>
          <w:sz w:val="26"/>
          <w:szCs w:val="26"/>
        </w:rPr>
        <w:t>Российской Федерации, депутатом</w:t>
      </w:r>
      <w:r w:rsidRPr="00527E61">
        <w:rPr>
          <w:sz w:val="26"/>
          <w:szCs w:val="26"/>
        </w:rPr>
        <w:t xml:space="preserve">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 Глава городского округа не может одновременно исполнять полномочия депутата Совета депутатов муниципального образования, за исключением случаев, установленных Федеральным </w:t>
      </w:r>
      <w:hyperlink r:id="rId8" w:history="1">
        <w:r w:rsidRPr="00527E61">
          <w:rPr>
            <w:sz w:val="26"/>
            <w:szCs w:val="26"/>
          </w:rPr>
          <w:t>законом</w:t>
        </w:r>
      </w:hyperlink>
      <w:r w:rsidRPr="00527E61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иными федеральными законами.</w:t>
      </w:r>
      <w:r>
        <w:rPr>
          <w:sz w:val="26"/>
          <w:szCs w:val="26"/>
        </w:rPr>
        <w:t>».</w:t>
      </w:r>
    </w:p>
    <w:p w14:paraId="77682AD4" w14:textId="77777777" w:rsidR="00235F10" w:rsidRDefault="00235F10" w:rsidP="00235F10">
      <w:pPr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24 статьи 36 Устава Городского округа Шатура дополнить пунктом 5 следующего содержания:</w:t>
      </w:r>
    </w:p>
    <w:p w14:paraId="72400BC9" w14:textId="77777777" w:rsidR="00235F10" w:rsidRDefault="00235F10" w:rsidP="00235F1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«5)</w:t>
      </w:r>
      <w:r w:rsidRPr="00527E61">
        <w:rPr>
          <w:rFonts w:eastAsia="Calibri"/>
          <w:b/>
          <w:lang w:eastAsia="en-US"/>
        </w:rPr>
        <w:t xml:space="preserve"> </w:t>
      </w:r>
      <w:r w:rsidRPr="00527E61">
        <w:rPr>
          <w:sz w:val="26"/>
          <w:szCs w:val="26"/>
        </w:rPr>
        <w:t>дополнительный оплачиваемый отпуск продолжительностью 17 календарных дней</w:t>
      </w:r>
      <w:r w:rsidRPr="00CF57CB">
        <w:rPr>
          <w:sz w:val="26"/>
          <w:szCs w:val="26"/>
        </w:rPr>
        <w:t>».</w:t>
      </w:r>
    </w:p>
    <w:p w14:paraId="1E111921" w14:textId="77777777" w:rsidR="00235F10" w:rsidRDefault="00235F10" w:rsidP="00235F10">
      <w:pPr>
        <w:numPr>
          <w:ilvl w:val="1"/>
          <w:numId w:val="1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Подпункт 65 пункта 5 статьи 38 Устава Городского округа Шатура изложить в следующей редакции:</w:t>
      </w:r>
    </w:p>
    <w:p w14:paraId="10FDCB40" w14:textId="77777777" w:rsidR="00235F10" w:rsidRDefault="00235F10" w:rsidP="00235F10">
      <w:pPr>
        <w:ind w:firstLine="708"/>
        <w:jc w:val="both"/>
        <w:rPr>
          <w:sz w:val="26"/>
          <w:szCs w:val="26"/>
        </w:rPr>
      </w:pPr>
      <w:r w:rsidRPr="005714B1">
        <w:rPr>
          <w:sz w:val="26"/>
          <w:szCs w:val="26"/>
        </w:rPr>
        <w:t xml:space="preserve">«65) обеспечение выполнения работ, необходимых для создания искусственных земельных участков для нужд городского округа в соответствии с федеральным </w:t>
      </w:r>
      <w:hyperlink r:id="rId9" w:history="1">
        <w:r w:rsidRPr="005714B1">
          <w:rPr>
            <w:sz w:val="26"/>
            <w:szCs w:val="26"/>
          </w:rPr>
          <w:t>законом</w:t>
        </w:r>
      </w:hyperlink>
      <w:r w:rsidRPr="005714B1">
        <w:rPr>
          <w:sz w:val="26"/>
          <w:szCs w:val="26"/>
        </w:rPr>
        <w:t>;».</w:t>
      </w:r>
    </w:p>
    <w:p w14:paraId="736B1BEE" w14:textId="77777777" w:rsidR="00235F10" w:rsidRPr="00CF57CB" w:rsidRDefault="00235F10" w:rsidP="00235F10">
      <w:pPr>
        <w:numPr>
          <w:ilvl w:val="1"/>
          <w:numId w:val="1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5 статьи 38</w:t>
      </w:r>
      <w:r w:rsidRPr="00CF57CB">
        <w:rPr>
          <w:sz w:val="26"/>
          <w:szCs w:val="26"/>
        </w:rPr>
        <w:t xml:space="preserve"> Устава Городского округа Шатура </w:t>
      </w:r>
      <w:r>
        <w:rPr>
          <w:sz w:val="26"/>
          <w:szCs w:val="26"/>
        </w:rPr>
        <w:t>дополнить пунктом 79 следующего содержания</w:t>
      </w:r>
      <w:r w:rsidRPr="00CF57CB">
        <w:rPr>
          <w:sz w:val="26"/>
          <w:szCs w:val="26"/>
        </w:rPr>
        <w:t>:</w:t>
      </w:r>
    </w:p>
    <w:p w14:paraId="6F1B76D0" w14:textId="77777777" w:rsidR="00235F10" w:rsidRDefault="00235F10" w:rsidP="00235F1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2072A8">
        <w:rPr>
          <w:sz w:val="26"/>
          <w:szCs w:val="26"/>
        </w:rPr>
        <w:t>79) принятие решений о создании, об упразднении лесничеств, создаваемых в их составе участковых лесничеств, расположенных на землях населенных пунктов городского 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</w:t>
      </w:r>
      <w:r w:rsidRPr="00CF57CB">
        <w:rPr>
          <w:sz w:val="26"/>
          <w:szCs w:val="26"/>
        </w:rPr>
        <w:t>;».</w:t>
      </w:r>
    </w:p>
    <w:p w14:paraId="0BAA056C" w14:textId="77777777" w:rsidR="00235F10" w:rsidRPr="00CF57CB" w:rsidRDefault="00235F10" w:rsidP="00235F10">
      <w:pPr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5 статьи 38</w:t>
      </w:r>
      <w:r w:rsidRPr="00CF57CB">
        <w:rPr>
          <w:sz w:val="26"/>
          <w:szCs w:val="26"/>
        </w:rPr>
        <w:t xml:space="preserve"> Устава Городского округа Шатура </w:t>
      </w:r>
      <w:r>
        <w:rPr>
          <w:sz w:val="26"/>
          <w:szCs w:val="26"/>
        </w:rPr>
        <w:t>дополнить пунктом 80 следующего содержания</w:t>
      </w:r>
      <w:r w:rsidRPr="00CF57CB">
        <w:rPr>
          <w:sz w:val="26"/>
          <w:szCs w:val="26"/>
        </w:rPr>
        <w:t>:</w:t>
      </w:r>
    </w:p>
    <w:p w14:paraId="149EBD74" w14:textId="77777777" w:rsidR="00235F10" w:rsidRDefault="00235F10" w:rsidP="00235F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57CB">
        <w:rPr>
          <w:sz w:val="26"/>
          <w:szCs w:val="26"/>
        </w:rPr>
        <w:t>«</w:t>
      </w:r>
      <w:r>
        <w:rPr>
          <w:sz w:val="26"/>
          <w:szCs w:val="26"/>
        </w:rPr>
        <w:t xml:space="preserve">80) </w:t>
      </w:r>
      <w:r w:rsidRPr="002072A8">
        <w:rPr>
          <w:sz w:val="26"/>
          <w:szCs w:val="26"/>
        </w:rPr>
        <w:t>осуществление мероприятий по лесоустройству в отношении лесов, расположенных на землях населенных пунктов муниципального, городского округа.</w:t>
      </w:r>
      <w:r w:rsidRPr="00CF57CB">
        <w:rPr>
          <w:sz w:val="26"/>
          <w:szCs w:val="26"/>
        </w:rPr>
        <w:t>».</w:t>
      </w:r>
    </w:p>
    <w:p w14:paraId="28D6CDFA" w14:textId="77777777" w:rsidR="00235F10" w:rsidRPr="00CF57CB" w:rsidRDefault="00235F10" w:rsidP="00235F10">
      <w:pPr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Абзац 2 пункта 1 статьи 39</w:t>
      </w:r>
      <w:r w:rsidRPr="00CF57CB">
        <w:rPr>
          <w:sz w:val="26"/>
          <w:szCs w:val="26"/>
        </w:rPr>
        <w:t xml:space="preserve"> Устава Городского округа Шатура изложить в следующей редакции:</w:t>
      </w:r>
    </w:p>
    <w:p w14:paraId="53A8CA8F" w14:textId="77777777" w:rsidR="00235F10" w:rsidRDefault="00235F10" w:rsidP="00235F10">
      <w:pPr>
        <w:widowControl w:val="0"/>
        <w:tabs>
          <w:tab w:val="left" w:pos="283"/>
        </w:tabs>
        <w:overflowPunct w:val="0"/>
        <w:autoSpaceDE w:val="0"/>
        <w:autoSpaceDN w:val="0"/>
        <w:adjustRightInd w:val="0"/>
        <w:ind w:firstLine="46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 w:rsidRPr="00CF57CB">
        <w:rPr>
          <w:sz w:val="26"/>
          <w:szCs w:val="26"/>
        </w:rPr>
        <w:t>«</w:t>
      </w:r>
      <w:r w:rsidRPr="002072A8">
        <w:rPr>
          <w:sz w:val="26"/>
          <w:szCs w:val="26"/>
        </w:rPr>
        <w:t>Контрольно-счетная палата городского округа обладает правами юридического лица.</w:t>
      </w:r>
      <w:r w:rsidRPr="00CF57CB">
        <w:rPr>
          <w:sz w:val="26"/>
          <w:szCs w:val="26"/>
        </w:rPr>
        <w:t>».</w:t>
      </w:r>
    </w:p>
    <w:p w14:paraId="0D6FA885" w14:textId="77777777" w:rsidR="00235F10" w:rsidRPr="00CF57CB" w:rsidRDefault="00235F10" w:rsidP="00235F10">
      <w:pPr>
        <w:widowControl w:val="0"/>
        <w:numPr>
          <w:ilvl w:val="1"/>
          <w:numId w:val="11"/>
        </w:numPr>
        <w:tabs>
          <w:tab w:val="left" w:pos="28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Абзац 3 пункта 4 статьи 39</w:t>
      </w:r>
      <w:r w:rsidRPr="00CF57CB">
        <w:rPr>
          <w:sz w:val="26"/>
          <w:szCs w:val="26"/>
        </w:rPr>
        <w:t xml:space="preserve"> Устава Городского округа Шатура изложить в следующей редакции:</w:t>
      </w:r>
    </w:p>
    <w:p w14:paraId="0FA09E42" w14:textId="77777777" w:rsidR="00235F10" w:rsidRDefault="00235F10" w:rsidP="00235F1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F57CB">
        <w:rPr>
          <w:sz w:val="26"/>
          <w:szCs w:val="26"/>
        </w:rPr>
        <w:t>«</w:t>
      </w:r>
      <w:r w:rsidRPr="002072A8">
        <w:rPr>
          <w:sz w:val="26"/>
          <w:szCs w:val="26"/>
        </w:rPr>
        <w:t xml:space="preserve">Штатная численность Контрольно-счетной палаты городского округа определяется нормативным правовым актом Совета депутатов городского округа по </w:t>
      </w:r>
      <w:r w:rsidRPr="002072A8">
        <w:rPr>
          <w:sz w:val="26"/>
          <w:szCs w:val="26"/>
        </w:rPr>
        <w:lastRenderedPageBreak/>
        <w:t>представлению председателя Контрольно-счетной палаты городского округа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 городского округа.</w:t>
      </w:r>
      <w:r w:rsidRPr="00CF57CB">
        <w:rPr>
          <w:sz w:val="26"/>
          <w:szCs w:val="26"/>
        </w:rPr>
        <w:t>».</w:t>
      </w:r>
    </w:p>
    <w:p w14:paraId="1FE3F656" w14:textId="77777777" w:rsidR="00235F10" w:rsidRPr="00CF57CB" w:rsidRDefault="00235F10" w:rsidP="00235F10">
      <w:pPr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6 статьи 39</w:t>
      </w:r>
      <w:r w:rsidRPr="00CF57CB">
        <w:rPr>
          <w:sz w:val="26"/>
          <w:szCs w:val="26"/>
        </w:rPr>
        <w:t xml:space="preserve"> Устава Городского округа Шатура изложить в следующей редакции:</w:t>
      </w:r>
    </w:p>
    <w:p w14:paraId="076E091A" w14:textId="77777777" w:rsidR="00235F10" w:rsidRDefault="00235F10" w:rsidP="00235F10">
      <w:pPr>
        <w:widowControl w:val="0"/>
        <w:tabs>
          <w:tab w:val="left" w:pos="28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CF57CB">
        <w:rPr>
          <w:sz w:val="26"/>
          <w:szCs w:val="26"/>
        </w:rPr>
        <w:t>«</w:t>
      </w:r>
      <w:r w:rsidRPr="002072A8">
        <w:rPr>
          <w:sz w:val="26"/>
          <w:szCs w:val="26"/>
        </w:rPr>
        <w:t>6. Контрольно-счетная палата городского округа осуществляет следующие основные полномочия:</w:t>
      </w:r>
    </w:p>
    <w:p w14:paraId="235FE557" w14:textId="77777777" w:rsidR="00235F10" w:rsidRDefault="00235F10" w:rsidP="00235F10">
      <w:pPr>
        <w:widowControl w:val="0"/>
        <w:tabs>
          <w:tab w:val="left" w:pos="28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2072A8">
        <w:rPr>
          <w:sz w:val="26"/>
          <w:szCs w:val="26"/>
        </w:rPr>
        <w:t>1) организация и осуществление контроля за законностью и эффективностью использования средств бюджета городского округа, а также иных средств в случаях, предусмотренных законодательством Российской Федерации;</w:t>
      </w:r>
    </w:p>
    <w:p w14:paraId="30EE0B9B" w14:textId="77777777" w:rsidR="00235F10" w:rsidRDefault="00235F10" w:rsidP="00235F10">
      <w:pPr>
        <w:widowControl w:val="0"/>
        <w:tabs>
          <w:tab w:val="left" w:pos="28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2072A8">
        <w:rPr>
          <w:sz w:val="26"/>
          <w:szCs w:val="26"/>
        </w:rPr>
        <w:t>2) экспертиза проектов бюджета городского округа, проверка и анализ обоснованности его показателей;</w:t>
      </w:r>
    </w:p>
    <w:p w14:paraId="373FFA59" w14:textId="77777777" w:rsidR="00235F10" w:rsidRDefault="00235F10" w:rsidP="00235F10">
      <w:pPr>
        <w:widowControl w:val="0"/>
        <w:tabs>
          <w:tab w:val="left" w:pos="28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2072A8">
        <w:rPr>
          <w:sz w:val="26"/>
          <w:szCs w:val="26"/>
        </w:rPr>
        <w:t>3) внешняя проверка годового отчета об исполнении бюджета городского округа;</w:t>
      </w:r>
    </w:p>
    <w:p w14:paraId="2C73F549" w14:textId="77777777" w:rsidR="00235F10" w:rsidRDefault="00235F10" w:rsidP="00235F10">
      <w:pPr>
        <w:widowControl w:val="0"/>
        <w:tabs>
          <w:tab w:val="left" w:pos="28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2072A8">
        <w:rPr>
          <w:sz w:val="26"/>
          <w:szCs w:val="26"/>
        </w:rPr>
        <w:t>4) проведение аудита в сфере закупок товаров, работ и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7795B9E6" w14:textId="77777777" w:rsidR="00235F10" w:rsidRDefault="00235F10" w:rsidP="00235F10">
      <w:pPr>
        <w:widowControl w:val="0"/>
        <w:tabs>
          <w:tab w:val="left" w:pos="28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2072A8">
        <w:rPr>
          <w:sz w:val="26"/>
          <w:szCs w:val="26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4609983A" w14:textId="77777777" w:rsidR="00235F10" w:rsidRDefault="00235F10" w:rsidP="00235F10">
      <w:pPr>
        <w:widowControl w:val="0"/>
        <w:tabs>
          <w:tab w:val="left" w:pos="28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2072A8">
        <w:rPr>
          <w:sz w:val="26"/>
          <w:szCs w:val="26"/>
        </w:rPr>
        <w:t>6) оценка эффективности предоставления налоговых и иных льгот и преимуществ, бюджетных кредитов за счет средств бюджета городского округа,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городского округа и имущества, находящегося в собственности городского округа;</w:t>
      </w:r>
    </w:p>
    <w:p w14:paraId="7921C3A8" w14:textId="77777777" w:rsidR="00235F10" w:rsidRDefault="00235F10" w:rsidP="00235F10">
      <w:pPr>
        <w:widowControl w:val="0"/>
        <w:tabs>
          <w:tab w:val="left" w:pos="28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2072A8">
        <w:rPr>
          <w:sz w:val="26"/>
          <w:szCs w:val="26"/>
        </w:rPr>
        <w:t>7) экспертиза проектов муниципальных правовых актов в части, касающейся расходных обязательств городского округа, экспертиза проектов муниципальных правовых актов, приводящих к изменению доходов бюджета Городского округа, а также муниципальных программ (проектов муниципальных программ);</w:t>
      </w:r>
    </w:p>
    <w:p w14:paraId="1F5BF507" w14:textId="77777777" w:rsidR="00235F10" w:rsidRDefault="00235F10" w:rsidP="00235F10">
      <w:pPr>
        <w:widowControl w:val="0"/>
        <w:tabs>
          <w:tab w:val="left" w:pos="28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2072A8">
        <w:rPr>
          <w:sz w:val="26"/>
          <w:szCs w:val="26"/>
        </w:rPr>
        <w:t>8) анализ и мониторинг бюджетного процесса в городском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25D3BDB9" w14:textId="77777777" w:rsidR="00235F10" w:rsidRDefault="00235F10" w:rsidP="00235F10">
      <w:pPr>
        <w:widowControl w:val="0"/>
        <w:tabs>
          <w:tab w:val="left" w:pos="28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2072A8">
        <w:rPr>
          <w:sz w:val="26"/>
          <w:szCs w:val="26"/>
        </w:rPr>
        <w:t>9) проведение оперативного анализа исполнения и контроля за организацией исполнения бюджета городского округа в текущем финансовом году, ежеквартальное представление информации о ходе исполнения бюджета городского округа, о результатах проведенных контрольных и экспертно-аналитических мероприятий в Совет депутатов городского округа и главе городского округа;</w:t>
      </w:r>
    </w:p>
    <w:p w14:paraId="4722342E" w14:textId="77777777" w:rsidR="00235F10" w:rsidRDefault="00235F10" w:rsidP="00235F10">
      <w:pPr>
        <w:widowControl w:val="0"/>
        <w:tabs>
          <w:tab w:val="left" w:pos="28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2072A8">
        <w:rPr>
          <w:sz w:val="26"/>
          <w:szCs w:val="26"/>
        </w:rPr>
        <w:t>10) осуществление контроля за состоянием муниципального внутреннего и внешнего долга;</w:t>
      </w:r>
    </w:p>
    <w:p w14:paraId="0638979D" w14:textId="77777777" w:rsidR="00235F10" w:rsidRDefault="00235F10" w:rsidP="00235F10">
      <w:pPr>
        <w:widowControl w:val="0"/>
        <w:tabs>
          <w:tab w:val="left" w:pos="28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2072A8">
        <w:rPr>
          <w:sz w:val="26"/>
          <w:szCs w:val="26"/>
        </w:rPr>
        <w:t>11) оценка реализуемости, рисков и результатов достижения целей социально-экономического развития городского округа, предусмотренных документами стратегического планирования городского округа, в пределах компетенции Контрольно-счетной палаты городского округа;</w:t>
      </w:r>
    </w:p>
    <w:p w14:paraId="441D1FC7" w14:textId="77777777" w:rsidR="00235F10" w:rsidRDefault="00235F10" w:rsidP="00235F10">
      <w:pPr>
        <w:widowControl w:val="0"/>
        <w:tabs>
          <w:tab w:val="left" w:pos="28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2072A8">
        <w:rPr>
          <w:sz w:val="26"/>
          <w:szCs w:val="26"/>
        </w:rPr>
        <w:t xml:space="preserve">12) участие в пределах полномочий в мероприятиях, направленных на </w:t>
      </w:r>
      <w:r w:rsidRPr="002072A8">
        <w:rPr>
          <w:sz w:val="26"/>
          <w:szCs w:val="26"/>
        </w:rPr>
        <w:lastRenderedPageBreak/>
        <w:t>противодействие коррупции;</w:t>
      </w:r>
    </w:p>
    <w:p w14:paraId="2C58E28C" w14:textId="77777777" w:rsidR="00235F10" w:rsidRDefault="00235F10" w:rsidP="00235F10">
      <w:pPr>
        <w:widowControl w:val="0"/>
        <w:tabs>
          <w:tab w:val="left" w:pos="28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2072A8">
        <w:rPr>
          <w:sz w:val="26"/>
          <w:szCs w:val="26"/>
        </w:rPr>
        <w:t>13) иные полномочия в сфере внешнего муниципального финансового контроля, установленные федеральными законами, законами Московской области, настоящим Уставом и нормативными правовыми актами Совета депутатов городского округа.</w:t>
      </w:r>
      <w:r w:rsidRPr="00CF57CB">
        <w:rPr>
          <w:sz w:val="26"/>
          <w:szCs w:val="26"/>
        </w:rPr>
        <w:t>».</w:t>
      </w:r>
    </w:p>
    <w:p w14:paraId="68F7D2BF" w14:textId="77777777" w:rsidR="00235F10" w:rsidRDefault="00235F10" w:rsidP="00235F10">
      <w:pPr>
        <w:widowControl w:val="0"/>
        <w:tabs>
          <w:tab w:val="left" w:pos="28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1.15. Пункт 7 статьи 39 Устава Городского округа Шатура изложить в следующей редакции:</w:t>
      </w:r>
    </w:p>
    <w:p w14:paraId="065CEAF1" w14:textId="0156C255" w:rsidR="00235F10" w:rsidRPr="00FB6D3F" w:rsidRDefault="00235F10" w:rsidP="00235F10">
      <w:pPr>
        <w:ind w:firstLine="708"/>
        <w:jc w:val="both"/>
        <w:rPr>
          <w:sz w:val="26"/>
          <w:szCs w:val="26"/>
        </w:rPr>
      </w:pPr>
      <w:r w:rsidRPr="00CF57CB">
        <w:rPr>
          <w:sz w:val="26"/>
          <w:szCs w:val="26"/>
        </w:rPr>
        <w:t>«</w:t>
      </w:r>
      <w:r w:rsidRPr="00FB6D3F">
        <w:rPr>
          <w:sz w:val="26"/>
          <w:szCs w:val="26"/>
        </w:rPr>
        <w:t>7. Правовое регулирование организации и деятельности Контрольно-счетной палаты Городского округа основывается на Конституции Российской Федерации и осуществляется в соответствии с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06.10.2003 № 131-ФЗ «Об общих принципах организации местного самоуправления в Российской Федерации», другими федеральными законами и иными нормативными правовыми актами Российской Федерации, муниципальными нормативными правовыми актами. В случаях и порядке, установленных федеральными законами, правовое регулирование организации и деятельности Контрольно-счетной палаты городского округа осуществляется та</w:t>
      </w:r>
      <w:r>
        <w:rPr>
          <w:sz w:val="26"/>
          <w:szCs w:val="26"/>
        </w:rPr>
        <w:t>кже законами Московской области</w:t>
      </w:r>
      <w:r w:rsidRPr="00FB6D3F">
        <w:rPr>
          <w:sz w:val="26"/>
          <w:szCs w:val="26"/>
        </w:rPr>
        <w:t>»</w:t>
      </w:r>
      <w:r w:rsidRPr="00CF57CB">
        <w:rPr>
          <w:sz w:val="26"/>
          <w:szCs w:val="26"/>
        </w:rPr>
        <w:t>.</w:t>
      </w:r>
    </w:p>
    <w:p w14:paraId="35ADD533" w14:textId="77777777" w:rsidR="00235F10" w:rsidRPr="00D348A5" w:rsidRDefault="00235F10" w:rsidP="00235F10">
      <w:pPr>
        <w:ind w:firstLine="709"/>
        <w:jc w:val="both"/>
        <w:rPr>
          <w:sz w:val="26"/>
          <w:szCs w:val="26"/>
        </w:rPr>
      </w:pPr>
      <w:r w:rsidRPr="00D348A5">
        <w:rPr>
          <w:sz w:val="26"/>
          <w:szCs w:val="26"/>
        </w:rPr>
        <w:t>2. Направить настоящее решение для государственной регистрации в Управление Министерства юстиции Российской Федерации по Московской области.</w:t>
      </w:r>
    </w:p>
    <w:p w14:paraId="68D8E176" w14:textId="77777777" w:rsidR="00235F10" w:rsidRPr="00D348A5" w:rsidRDefault="00235F10" w:rsidP="00235F10">
      <w:pPr>
        <w:ind w:firstLine="708"/>
        <w:jc w:val="both"/>
        <w:rPr>
          <w:sz w:val="26"/>
          <w:szCs w:val="26"/>
        </w:rPr>
      </w:pPr>
      <w:r w:rsidRPr="00D348A5">
        <w:rPr>
          <w:sz w:val="26"/>
          <w:szCs w:val="26"/>
        </w:rPr>
        <w:t>3. Опубликовать насто</w:t>
      </w:r>
      <w:r>
        <w:rPr>
          <w:sz w:val="26"/>
          <w:szCs w:val="26"/>
        </w:rPr>
        <w:t>ящее решение в газете «Большая</w:t>
      </w:r>
      <w:r w:rsidRPr="00D348A5">
        <w:rPr>
          <w:sz w:val="26"/>
          <w:szCs w:val="26"/>
        </w:rPr>
        <w:t xml:space="preserve"> Шатура» и разместить на официальном сай</w:t>
      </w:r>
      <w:r>
        <w:rPr>
          <w:sz w:val="26"/>
          <w:szCs w:val="26"/>
        </w:rPr>
        <w:t>те Г</w:t>
      </w:r>
      <w:r w:rsidRPr="00D348A5">
        <w:rPr>
          <w:sz w:val="26"/>
          <w:szCs w:val="26"/>
        </w:rPr>
        <w:t>ородского округа Шатура в сети Интернет после его государственной регистрации.</w:t>
      </w:r>
    </w:p>
    <w:p w14:paraId="634E6733" w14:textId="77777777" w:rsidR="00235F10" w:rsidRPr="000555AD" w:rsidRDefault="00235F10" w:rsidP="00235F10">
      <w:pPr>
        <w:jc w:val="right"/>
        <w:rPr>
          <w:sz w:val="26"/>
          <w:szCs w:val="26"/>
        </w:rPr>
      </w:pPr>
    </w:p>
    <w:p w14:paraId="51D9E89E" w14:textId="77777777" w:rsidR="00235F10" w:rsidRPr="000555AD" w:rsidRDefault="00235F10" w:rsidP="00235F10">
      <w:pPr>
        <w:jc w:val="right"/>
        <w:rPr>
          <w:sz w:val="26"/>
          <w:szCs w:val="26"/>
        </w:rPr>
      </w:pPr>
    </w:p>
    <w:p w14:paraId="2FBDCE1D" w14:textId="77777777" w:rsidR="00235F10" w:rsidRDefault="00235F10" w:rsidP="00235F10">
      <w:pPr>
        <w:jc w:val="right"/>
      </w:pPr>
    </w:p>
    <w:p w14:paraId="0EBDB0E2" w14:textId="77777777" w:rsidR="00235F10" w:rsidRDefault="00235F10" w:rsidP="00235F10">
      <w:pPr>
        <w:jc w:val="both"/>
        <w:rPr>
          <w:sz w:val="26"/>
          <w:szCs w:val="26"/>
        </w:rPr>
      </w:pPr>
      <w:r w:rsidRPr="002B71FC">
        <w:rPr>
          <w:sz w:val="26"/>
          <w:szCs w:val="26"/>
        </w:rPr>
        <w:t xml:space="preserve">Председатель Совета депутатов                                                     </w:t>
      </w:r>
      <w:r>
        <w:rPr>
          <w:sz w:val="26"/>
          <w:szCs w:val="26"/>
        </w:rPr>
        <w:t xml:space="preserve">                  </w:t>
      </w:r>
      <w:proofErr w:type="spellStart"/>
      <w:r>
        <w:rPr>
          <w:sz w:val="26"/>
          <w:szCs w:val="26"/>
        </w:rPr>
        <w:t>Д.Ю.Янин</w:t>
      </w:r>
      <w:proofErr w:type="spellEnd"/>
      <w:r w:rsidRPr="002B71FC">
        <w:rPr>
          <w:sz w:val="26"/>
          <w:szCs w:val="26"/>
        </w:rPr>
        <w:tab/>
      </w:r>
      <w:r w:rsidRPr="002B71FC">
        <w:rPr>
          <w:sz w:val="26"/>
          <w:szCs w:val="26"/>
        </w:rPr>
        <w:tab/>
      </w:r>
      <w:r w:rsidRPr="002B71FC">
        <w:rPr>
          <w:sz w:val="26"/>
          <w:szCs w:val="26"/>
        </w:rPr>
        <w:tab/>
      </w:r>
      <w:r w:rsidRPr="002B71FC">
        <w:rPr>
          <w:sz w:val="26"/>
          <w:szCs w:val="26"/>
        </w:rPr>
        <w:tab/>
      </w:r>
    </w:p>
    <w:p w14:paraId="1F990AC6" w14:textId="1E3792E3" w:rsidR="00235F10" w:rsidRPr="002B71FC" w:rsidRDefault="00235F10" w:rsidP="00235F10">
      <w:pPr>
        <w:jc w:val="both"/>
        <w:rPr>
          <w:sz w:val="26"/>
          <w:szCs w:val="26"/>
        </w:rPr>
      </w:pPr>
      <w:r w:rsidRPr="002B71FC">
        <w:rPr>
          <w:sz w:val="26"/>
          <w:szCs w:val="26"/>
        </w:rPr>
        <w:tab/>
      </w:r>
      <w:r w:rsidRPr="002B71FC">
        <w:rPr>
          <w:sz w:val="26"/>
          <w:szCs w:val="26"/>
        </w:rPr>
        <w:tab/>
      </w:r>
      <w:r w:rsidRPr="002B71FC">
        <w:rPr>
          <w:sz w:val="26"/>
          <w:szCs w:val="26"/>
        </w:rPr>
        <w:tab/>
      </w:r>
      <w:r w:rsidRPr="002B71FC">
        <w:rPr>
          <w:sz w:val="26"/>
          <w:szCs w:val="26"/>
        </w:rPr>
        <w:tab/>
      </w:r>
    </w:p>
    <w:p w14:paraId="4D3F1868" w14:textId="550ADE90" w:rsidR="00235F10" w:rsidRPr="002B71FC" w:rsidRDefault="00235F10" w:rsidP="00235F1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Городского округа</w:t>
      </w:r>
      <w:r w:rsidRPr="002B71FC">
        <w:rPr>
          <w:sz w:val="26"/>
          <w:szCs w:val="26"/>
        </w:rPr>
        <w:t xml:space="preserve">                                                     </w:t>
      </w:r>
      <w:r>
        <w:rPr>
          <w:sz w:val="26"/>
          <w:szCs w:val="26"/>
        </w:rPr>
        <w:t xml:space="preserve">       </w:t>
      </w:r>
      <w:r w:rsidRPr="002B71F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</w:t>
      </w:r>
      <w:proofErr w:type="spellStart"/>
      <w:r>
        <w:rPr>
          <w:sz w:val="26"/>
          <w:szCs w:val="26"/>
        </w:rPr>
        <w:t>А.В.Артюхин</w:t>
      </w:r>
      <w:proofErr w:type="spellEnd"/>
    </w:p>
    <w:p w14:paraId="08983CC1" w14:textId="77777777" w:rsidR="00235F10" w:rsidRDefault="00235F10" w:rsidP="00235F10">
      <w:pPr>
        <w:jc w:val="both"/>
        <w:rPr>
          <w:sz w:val="26"/>
          <w:szCs w:val="26"/>
        </w:rPr>
      </w:pPr>
    </w:p>
    <w:p w14:paraId="535F6BF6" w14:textId="77777777" w:rsidR="00235F10" w:rsidRPr="00C76043" w:rsidRDefault="00235F10" w:rsidP="00235F10">
      <w:pPr>
        <w:jc w:val="both"/>
        <w:rPr>
          <w:sz w:val="26"/>
        </w:rPr>
      </w:pPr>
    </w:p>
    <w:p w14:paraId="4A475582" w14:textId="63B62ED3" w:rsidR="00056DE9" w:rsidRPr="00505EA8" w:rsidRDefault="00056DE9" w:rsidP="00505EA8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  <w:lang w:eastAsia="ru-RU"/>
        </w:rPr>
      </w:pPr>
    </w:p>
    <w:sectPr w:rsidR="00056DE9" w:rsidRPr="00505EA8">
      <w:headerReference w:type="default" r:id="rId10"/>
      <w:headerReference w:type="first" r:id="rId11"/>
      <w:pgSz w:w="11906" w:h="16838"/>
      <w:pgMar w:top="851" w:right="986" w:bottom="568" w:left="1560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8E44E" w14:textId="77777777" w:rsidR="002438C8" w:rsidRDefault="002438C8">
      <w:r>
        <w:separator/>
      </w:r>
    </w:p>
  </w:endnote>
  <w:endnote w:type="continuationSeparator" w:id="0">
    <w:p w14:paraId="0A44CCD7" w14:textId="77777777" w:rsidR="002438C8" w:rsidRDefault="0024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95644" w14:textId="77777777" w:rsidR="002438C8" w:rsidRDefault="002438C8">
      <w:r>
        <w:separator/>
      </w:r>
    </w:p>
  </w:footnote>
  <w:footnote w:type="continuationSeparator" w:id="0">
    <w:p w14:paraId="4E159D5F" w14:textId="77777777" w:rsidR="002438C8" w:rsidRDefault="00243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4D5A5" w14:textId="77777777" w:rsidR="00056DE9" w:rsidRDefault="00056DE9">
    <w:pPr>
      <w:pStyle w:val="af"/>
      <w:ind w:right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EC669" w14:textId="77777777" w:rsidR="00056DE9" w:rsidRDefault="00056DE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59AD"/>
    <w:multiLevelType w:val="multilevel"/>
    <w:tmpl w:val="598CC70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61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">
    <w:nsid w:val="18CE4F0D"/>
    <w:multiLevelType w:val="hybridMultilevel"/>
    <w:tmpl w:val="6870FD18"/>
    <w:lvl w:ilvl="0" w:tplc="70B081D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791261"/>
    <w:multiLevelType w:val="multilevel"/>
    <w:tmpl w:val="A524DA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BF33C1B"/>
    <w:multiLevelType w:val="multilevel"/>
    <w:tmpl w:val="ED741E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4">
    <w:nsid w:val="39733CAE"/>
    <w:multiLevelType w:val="hybridMultilevel"/>
    <w:tmpl w:val="04466BFE"/>
    <w:lvl w:ilvl="0" w:tplc="94A02F4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A317AB"/>
    <w:multiLevelType w:val="multilevel"/>
    <w:tmpl w:val="7C00A660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FD06FE"/>
    <w:multiLevelType w:val="hybridMultilevel"/>
    <w:tmpl w:val="5FC2F2F8"/>
    <w:lvl w:ilvl="0" w:tplc="EAA45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470F32"/>
    <w:multiLevelType w:val="hybridMultilevel"/>
    <w:tmpl w:val="74789DBA"/>
    <w:lvl w:ilvl="0" w:tplc="A238F18E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1453008"/>
    <w:multiLevelType w:val="hybridMultilevel"/>
    <w:tmpl w:val="4FEECA6C"/>
    <w:lvl w:ilvl="0" w:tplc="CCEC1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287516"/>
    <w:multiLevelType w:val="hybridMultilevel"/>
    <w:tmpl w:val="FFC85518"/>
    <w:lvl w:ilvl="0" w:tplc="D922A7E6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B00D4F"/>
    <w:multiLevelType w:val="multilevel"/>
    <w:tmpl w:val="A63240E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ECF6DC"/>
    <w:rsid w:val="00016198"/>
    <w:rsid w:val="000558BD"/>
    <w:rsid w:val="00056DE9"/>
    <w:rsid w:val="000C652D"/>
    <w:rsid w:val="00111791"/>
    <w:rsid w:val="00120193"/>
    <w:rsid w:val="0012564B"/>
    <w:rsid w:val="00130F1D"/>
    <w:rsid w:val="001344E9"/>
    <w:rsid w:val="001477A4"/>
    <w:rsid w:val="0015542A"/>
    <w:rsid w:val="001829E0"/>
    <w:rsid w:val="001870DA"/>
    <w:rsid w:val="001B04F6"/>
    <w:rsid w:val="001B09CE"/>
    <w:rsid w:val="001F6A21"/>
    <w:rsid w:val="00223B74"/>
    <w:rsid w:val="00235F10"/>
    <w:rsid w:val="002438C8"/>
    <w:rsid w:val="002446FE"/>
    <w:rsid w:val="00271788"/>
    <w:rsid w:val="002717F1"/>
    <w:rsid w:val="002A25E3"/>
    <w:rsid w:val="002C7258"/>
    <w:rsid w:val="002D2C4B"/>
    <w:rsid w:val="002F1E57"/>
    <w:rsid w:val="003015D4"/>
    <w:rsid w:val="00314A5F"/>
    <w:rsid w:val="0035115A"/>
    <w:rsid w:val="003C20BF"/>
    <w:rsid w:val="003E094A"/>
    <w:rsid w:val="003F0FA0"/>
    <w:rsid w:val="00402141"/>
    <w:rsid w:val="004163DF"/>
    <w:rsid w:val="0044288E"/>
    <w:rsid w:val="00466ABC"/>
    <w:rsid w:val="00480A8E"/>
    <w:rsid w:val="0049414A"/>
    <w:rsid w:val="004A6517"/>
    <w:rsid w:val="004C2A8A"/>
    <w:rsid w:val="004D520A"/>
    <w:rsid w:val="004E6092"/>
    <w:rsid w:val="004F6884"/>
    <w:rsid w:val="00505EA8"/>
    <w:rsid w:val="00506774"/>
    <w:rsid w:val="00536814"/>
    <w:rsid w:val="00546909"/>
    <w:rsid w:val="005553C7"/>
    <w:rsid w:val="00574D84"/>
    <w:rsid w:val="00590CA3"/>
    <w:rsid w:val="005E3222"/>
    <w:rsid w:val="005F381F"/>
    <w:rsid w:val="006009F3"/>
    <w:rsid w:val="00610692"/>
    <w:rsid w:val="00652CC5"/>
    <w:rsid w:val="00657B88"/>
    <w:rsid w:val="0068385F"/>
    <w:rsid w:val="0068447D"/>
    <w:rsid w:val="006C7243"/>
    <w:rsid w:val="006E3B55"/>
    <w:rsid w:val="00712F90"/>
    <w:rsid w:val="00752E0A"/>
    <w:rsid w:val="007832B9"/>
    <w:rsid w:val="007B76F8"/>
    <w:rsid w:val="007E7630"/>
    <w:rsid w:val="0080311E"/>
    <w:rsid w:val="008139D1"/>
    <w:rsid w:val="00825BE2"/>
    <w:rsid w:val="00860C0C"/>
    <w:rsid w:val="00861B19"/>
    <w:rsid w:val="008C659D"/>
    <w:rsid w:val="008D10EB"/>
    <w:rsid w:val="008D138A"/>
    <w:rsid w:val="008F4E4C"/>
    <w:rsid w:val="00905680"/>
    <w:rsid w:val="009D2705"/>
    <w:rsid w:val="009F5EC4"/>
    <w:rsid w:val="00A020D9"/>
    <w:rsid w:val="00A02240"/>
    <w:rsid w:val="00A10230"/>
    <w:rsid w:val="00A64E14"/>
    <w:rsid w:val="00A8249F"/>
    <w:rsid w:val="00AA11C0"/>
    <w:rsid w:val="00AA7F53"/>
    <w:rsid w:val="00AB0A3E"/>
    <w:rsid w:val="00AF3C97"/>
    <w:rsid w:val="00B5301A"/>
    <w:rsid w:val="00B6343F"/>
    <w:rsid w:val="00B8620E"/>
    <w:rsid w:val="00BD4646"/>
    <w:rsid w:val="00BF3238"/>
    <w:rsid w:val="00C24389"/>
    <w:rsid w:val="00C44FB5"/>
    <w:rsid w:val="00C56211"/>
    <w:rsid w:val="00C75B57"/>
    <w:rsid w:val="00CB45B0"/>
    <w:rsid w:val="00CC1399"/>
    <w:rsid w:val="00CD0C81"/>
    <w:rsid w:val="00CE0963"/>
    <w:rsid w:val="00D84AA1"/>
    <w:rsid w:val="00D92064"/>
    <w:rsid w:val="00DA777F"/>
    <w:rsid w:val="00DB0572"/>
    <w:rsid w:val="00E04B1E"/>
    <w:rsid w:val="00E31571"/>
    <w:rsid w:val="00E37E71"/>
    <w:rsid w:val="00E64EF6"/>
    <w:rsid w:val="00E72334"/>
    <w:rsid w:val="00E84E89"/>
    <w:rsid w:val="00EA0E58"/>
    <w:rsid w:val="00EA29F0"/>
    <w:rsid w:val="00EC0F43"/>
    <w:rsid w:val="00ED0BF3"/>
    <w:rsid w:val="00F13A98"/>
    <w:rsid w:val="00F27621"/>
    <w:rsid w:val="00F2766D"/>
    <w:rsid w:val="00F427E1"/>
    <w:rsid w:val="00F656BD"/>
    <w:rsid w:val="00F931F5"/>
    <w:rsid w:val="00FC450B"/>
    <w:rsid w:val="0BECF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4D9D"/>
  <w15:docId w15:val="{DEB6FF42-0F3B-4159-91A0-6EE948CA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  <w:szCs w:val="20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color w:val="000000"/>
    </w:rPr>
  </w:style>
  <w:style w:type="character" w:customStyle="1" w:styleId="WW8Num2z0">
    <w:name w:val="WW8Num2z0"/>
    <w:qFormat/>
    <w:rPr>
      <w:b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6"/>
      <w:szCs w:val="26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  <w:sz w:val="26"/>
      <w:szCs w:val="26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color w:val="000000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Calibri" w:hAnsi="Times New Roman"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color w:val="000000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 w:val="0"/>
      <w:sz w:val="26"/>
      <w:szCs w:val="26"/>
      <w:lang w:val="ru-RU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styleId="a3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30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4">
    <w:name w:val="Название Знак"/>
    <w:link w:val="a5"/>
    <w:qFormat/>
    <w:rPr>
      <w:b/>
      <w:sz w:val="36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10">
    <w:name w:val="Заголовок 1 Знак"/>
    <w:qFormat/>
    <w:rPr>
      <w:b/>
      <w:sz w:val="32"/>
    </w:rPr>
  </w:style>
  <w:style w:type="character" w:customStyle="1" w:styleId="a7">
    <w:name w:val="Подзаголовок Знак"/>
    <w:qFormat/>
    <w:rPr>
      <w:b/>
      <w:sz w:val="32"/>
      <w:szCs w:val="24"/>
    </w:rPr>
  </w:style>
  <w:style w:type="character" w:customStyle="1" w:styleId="a8">
    <w:name w:val="Основной текст Знак"/>
    <w:qFormat/>
    <w:rPr>
      <w:sz w:val="28"/>
      <w:szCs w:val="24"/>
    </w:rPr>
  </w:style>
  <w:style w:type="character" w:customStyle="1" w:styleId="a9">
    <w:name w:val="Верхний колонтитул Знак"/>
    <w:qFormat/>
    <w:rPr>
      <w:sz w:val="24"/>
      <w:szCs w:val="24"/>
    </w:rPr>
  </w:style>
  <w:style w:type="character" w:customStyle="1" w:styleId="aa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b"/>
    <w:qFormat/>
    <w:pPr>
      <w:jc w:val="center"/>
    </w:pPr>
    <w:rPr>
      <w:b/>
      <w:sz w:val="36"/>
      <w:lang w:val="en-US"/>
    </w:rPr>
  </w:style>
  <w:style w:type="paragraph" w:styleId="ab">
    <w:name w:val="Body Text"/>
    <w:basedOn w:val="a"/>
    <w:pPr>
      <w:jc w:val="both"/>
    </w:pPr>
    <w:rPr>
      <w:sz w:val="28"/>
      <w:lang w:val="en-US"/>
    </w:r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e">
    <w:name w:val="Subtitle"/>
    <w:basedOn w:val="a"/>
    <w:next w:val="ab"/>
    <w:qFormat/>
    <w:pPr>
      <w:jc w:val="center"/>
    </w:pPr>
    <w:rPr>
      <w:b/>
      <w:sz w:val="32"/>
      <w:lang w:val="en-US"/>
    </w:rPr>
  </w:style>
  <w:style w:type="paragraph" w:styleId="af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qFormat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20">
    <w:name w:val="Body Text 2"/>
    <w:basedOn w:val="a"/>
    <w:qFormat/>
    <w:pPr>
      <w:spacing w:after="120" w:line="480" w:lineRule="auto"/>
    </w:pPr>
    <w:rPr>
      <w:lang w:val="en-US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JurTerm">
    <w:name w:val="ConsPlusJurTerm"/>
    <w:qFormat/>
    <w:pPr>
      <w:widowControl w:val="0"/>
      <w:autoSpaceDE w:val="0"/>
    </w:pPr>
    <w:rPr>
      <w:rFonts w:ascii="Tahoma" w:eastAsia="Times New Roman" w:hAnsi="Tahoma" w:cs="Tahoma"/>
      <w:sz w:val="26"/>
      <w:szCs w:val="26"/>
      <w:lang w:val="ru-RU" w:bidi="ar-SA"/>
    </w:rPr>
  </w:style>
  <w:style w:type="paragraph" w:customStyle="1" w:styleId="af2">
    <w:name w:val="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3">
    <w:name w:val="Верхний и нижний колонтитулы"/>
    <w:basedOn w:val="a"/>
    <w:next w:val="af"/>
    <w:qFormat/>
    <w:pPr>
      <w:suppressLineNumbers/>
      <w:tabs>
        <w:tab w:val="center" w:pos="4819"/>
        <w:tab w:val="right" w:pos="9638"/>
      </w:tabs>
      <w:suppressAutoHyphens/>
    </w:pPr>
  </w:style>
  <w:style w:type="paragraph" w:customStyle="1" w:styleId="21">
    <w:name w:val="Основной текст с отступом 21"/>
    <w:basedOn w:val="a"/>
    <w:next w:val="a"/>
    <w:qFormat/>
    <w:pPr>
      <w:suppressAutoHyphens/>
      <w:autoSpaceDE w:val="0"/>
      <w:ind w:firstLine="720"/>
      <w:jc w:val="both"/>
    </w:pPr>
    <w:rPr>
      <w:color w:val="008000"/>
    </w:rPr>
  </w:style>
  <w:style w:type="paragraph" w:styleId="af4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5">
    <w:name w:val="Title"/>
    <w:basedOn w:val="a"/>
    <w:link w:val="a4"/>
    <w:qFormat/>
    <w:rsid w:val="005553C7"/>
    <w:pPr>
      <w:overflowPunct w:val="0"/>
      <w:autoSpaceDE w:val="0"/>
      <w:autoSpaceDN w:val="0"/>
      <w:adjustRightInd w:val="0"/>
      <w:jc w:val="center"/>
    </w:pPr>
    <w:rPr>
      <w:rFonts w:eastAsia="DejaVu Sans" w:cs="DejaVu Sans"/>
      <w:b/>
      <w:sz w:val="36"/>
      <w:lang w:val="en-US" w:bidi="hi-IN"/>
    </w:rPr>
  </w:style>
  <w:style w:type="character" w:customStyle="1" w:styleId="11">
    <w:name w:val="Название Знак1"/>
    <w:basedOn w:val="a0"/>
    <w:uiPriority w:val="10"/>
    <w:rsid w:val="005553C7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9CFBB49767F4A7F0C6DB418C3A9C598067241EA63C8EE01EF6D59F367D77F60F59DA74C6DFF152072E8E763Bh9k8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CB2F189CF1562F0B75005802FD7F6816683AA79100FABCE2AF3237793ADEC91B166F07D64393B393EFE2B1465BFCE258EB55CF9878490FXAH1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CB2F189CF1562F0B75005802FD7F6816683AA79100FABCE2AF3237793ADEC91B166F07D64393B393EFE2B1465BFCE258EB55CF9878490FXAH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</dc:creator>
  <cp:lastModifiedBy>Яна Котова</cp:lastModifiedBy>
  <cp:revision>4</cp:revision>
  <cp:lastPrinted>2022-05-26T13:25:00Z</cp:lastPrinted>
  <dcterms:created xsi:type="dcterms:W3CDTF">2022-05-25T12:44:00Z</dcterms:created>
  <dcterms:modified xsi:type="dcterms:W3CDTF">2022-05-26T13:26:00Z</dcterms:modified>
  <dc:language>en-US</dc:language>
</cp:coreProperties>
</file>